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DC5DE4" w:rsidRDefault="00DC5DE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ENGLESKI JEZIK STRUKE I</w:t>
            </w:r>
            <w:r w:rsidR="001B4FCD">
              <w:rPr>
                <w:rFonts w:ascii="Times New Roman" w:hAnsi="Times New Roman" w:cs="Times New Roman"/>
                <w:sz w:val="20"/>
              </w:rPr>
              <w:t>I (JEN102</w:t>
            </w:r>
            <w:r w:rsidR="0024240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E34DD4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DC5DE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NAUTIKA I TEHNOLOGIJA POMORSKOG PROMETA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DC5DE4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DC5DE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CENTAR ZA STRANE JEZIKE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B039A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B039AC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B039A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C5DE4" w:rsidP="00DC5DE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C5DE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039A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DC5DE4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CSJ</w:t>
            </w:r>
            <w:r w:rsidR="00AD4CD0">
              <w:rPr>
                <w:rFonts w:ascii="Times New Roman" w:hAnsi="Times New Roman" w:cs="Times New Roman"/>
                <w:sz w:val="18"/>
                <w:szCs w:val="20"/>
              </w:rPr>
              <w:t xml:space="preserve"> Jurja </w:t>
            </w:r>
            <w:proofErr w:type="spellStart"/>
            <w:r w:rsidR="00AD4CD0">
              <w:rPr>
                <w:rFonts w:ascii="Times New Roman" w:hAnsi="Times New Roman" w:cs="Times New Roman"/>
                <w:sz w:val="18"/>
                <w:szCs w:val="20"/>
              </w:rPr>
              <w:t>Bijankinija</w:t>
            </w:r>
            <w:proofErr w:type="spellEnd"/>
            <w:r w:rsidR="00AD4CD0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  <w:p w:rsidR="0024240B" w:rsidRDefault="0024240B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Predavaonica 011</w:t>
            </w:r>
          </w:p>
          <w:p w:rsidR="00DC5DE4" w:rsidRDefault="00E34DD4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Ponedjeljkom od 18h00' do 19</w:t>
            </w:r>
            <w:r w:rsidR="00DC5DE4"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  <w:p w:rsidR="00DC5DE4" w:rsidRPr="00DC5DE4" w:rsidRDefault="00E34DD4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od 12h00 do 13</w:t>
            </w:r>
            <w:r w:rsidR="00DC5DE4"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DC5D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 jezik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E34DD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01.03</w:t>
            </w:r>
            <w:r w:rsidR="00DC5DE4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2021</w:t>
            </w:r>
            <w:r w:rsidR="00DC5DE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E34DD4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04</w:t>
            </w:r>
            <w:bookmarkStart w:id="0" w:name="_GoBack"/>
            <w:bookmarkEnd w:id="0"/>
            <w:r w:rsidR="001B4FCD">
              <w:rPr>
                <w:rFonts w:ascii="Times New Roman" w:hAnsi="Times New Roman" w:cs="Times New Roman"/>
                <w:sz w:val="18"/>
              </w:rPr>
              <w:t>.06.20</w:t>
            </w:r>
            <w:r>
              <w:rPr>
                <w:rFonts w:ascii="Times New Roman" w:hAnsi="Times New Roman" w:cs="Times New Roman"/>
                <w:sz w:val="18"/>
              </w:rPr>
              <w:t>21</w:t>
            </w:r>
            <w:r w:rsidR="00DC5DE4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1B4FC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Položen ispit iz JEN101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B8717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Mr.sc. </w:t>
            </w:r>
            <w:r w:rsidR="00DC5DE4">
              <w:rPr>
                <w:rFonts w:ascii="Times New Roman" w:hAnsi="Times New Roman" w:cs="Times New Roman"/>
                <w:sz w:val="18"/>
              </w:rPr>
              <w:t xml:space="preserve">Vesna </w:t>
            </w:r>
            <w:proofErr w:type="spellStart"/>
            <w:r w:rsidR="00DC5DE4">
              <w:rPr>
                <w:rFonts w:ascii="Times New Roman" w:hAnsi="Times New Roman" w:cs="Times New Roman"/>
                <w:sz w:val="18"/>
              </w:rPr>
              <w:t>Šimičević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predavač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DC5D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vesna.simicevic@unizd.hr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E34DD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od 16h00' do 17h0</w:t>
            </w:r>
            <w:r w:rsidR="00DC5DE4">
              <w:rPr>
                <w:rFonts w:ascii="Times New Roman" w:hAnsi="Times New Roman" w:cs="Times New Roman"/>
                <w:sz w:val="18"/>
              </w:rPr>
              <w:t>0'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E34DD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Nataša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Perinčić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Tičić</w:t>
            </w:r>
            <w:proofErr w:type="spellEnd"/>
            <w:r w:rsidR="008C1421">
              <w:rPr>
                <w:rFonts w:ascii="Times New Roman" w:hAnsi="Times New Roman" w:cs="Times New Roman"/>
                <w:sz w:val="18"/>
              </w:rPr>
              <w:t>, predavač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E34DD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nperincic@unizd.hr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039AC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039A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DE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1B4FCD" w:rsidRPr="0024240B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1B4FCD" w:rsidRPr="009947BA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Nakon položenog ispita student će steći potrebna stručna znanja i vještine koje mu omogućuju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analizira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 rečenice u stručnom tekstu, prevoditi stručni tekst s engleskog na hrvatski i obrnuto </w:t>
            </w:r>
          </w:p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-pravilno složi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redoslijed riječi u rečenici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engleskom jeziku, komparira pridjeve i priloge, koristi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modalne glagole za izražavanje naredbe, zamolbe, zabrane, mogućnosti i vjerojatnosti u sadašnjem, prošlim i budućem vremenu </w:t>
            </w:r>
          </w:p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-koristi osnovni vokabular iz struke: nazive i ulogu morskih mijena i struja, stanja mora, čitanje vremenskih izvješća i pisanje istih, </w:t>
            </w:r>
            <w:r w:rsidR="00082019">
              <w:rPr>
                <w:rFonts w:ascii="Times New Roman" w:hAnsi="Times New Roman" w:cs="Times New Roman"/>
                <w:sz w:val="18"/>
                <w:szCs w:val="18"/>
              </w:rPr>
              <w:t xml:space="preserve">znati će 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navesti sve </w:t>
            </w:r>
            <w:r w:rsidRPr="001B4F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vrste i dijelove broda, brodske opreme, vrste tereta kojeg prevoze, opreme i uređaja za rukovanje teretom, nazive i namjenu luka i pristaništa, dokumente potrebne za predočenje u luci, nazive navigacijskih uređaja na mostu, članova posade i njihova zaduženja</w:t>
            </w:r>
          </w:p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-čita s razumijevanjem koristeći se osnovnim tehnikama čitanja (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skimming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scanning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B4FCD" w:rsidRPr="001B4FCD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-samostalno prezentira određene teme iz struke na zadanu temu (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speech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three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five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minutes</w:t>
            </w:r>
            <w:proofErr w:type="spellEnd"/>
            <w:r w:rsidRPr="001B4F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B4FCD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1B4FCD" w:rsidRPr="009947BA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1B4FCD" w:rsidRPr="00082019" w:rsidRDefault="001B4FCD" w:rsidP="001B4FCD">
            <w:pPr>
              <w:pStyle w:val="Tijeloteksta"/>
              <w:tabs>
                <w:tab w:val="left" w:pos="284"/>
                <w:tab w:val="left" w:pos="426"/>
              </w:tabs>
              <w:spacing w:after="240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>Nakon položenog kolegija iz stranog jezika struke studenti će moći:</w:t>
            </w:r>
          </w:p>
          <w:p w:rsidR="001B4FCD" w:rsidRPr="00082019" w:rsidRDefault="001B4FCD" w:rsidP="001B4FCD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 xml:space="preserve">pravilno koristiti jezične i gramatičke strukture na razini primjerenoj godini učenja (B1 ) stavljajući naglasak na jezik struke </w:t>
            </w:r>
          </w:p>
          <w:p w:rsidR="001B4FCD" w:rsidRPr="00082019" w:rsidRDefault="001B4FCD" w:rsidP="001B4FCD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 xml:space="preserve">primijeniti tehnike čitanja literature za akademske potrebe za područje nautike i  tehnologije pomorskog prometa; </w:t>
            </w:r>
          </w:p>
          <w:p w:rsidR="001B4FCD" w:rsidRPr="00082019" w:rsidRDefault="001B4FCD" w:rsidP="001B4FCD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>analizirati rečenice u stručnom tekstu, prevoditi stručni tekst s engleskog na hrvatski jezik i obrnuto</w:t>
            </w:r>
          </w:p>
          <w:p w:rsidR="001B4FCD" w:rsidRPr="00082019" w:rsidRDefault="001B4FCD" w:rsidP="001B4FCD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>koristiti pri pisanju i izlaganju vokabular struke, poznavati i pravilno koristiti formalni i neformalni  diskurs (jezik struke, pomorski žargon);</w:t>
            </w:r>
          </w:p>
          <w:p w:rsidR="001B4FCD" w:rsidRPr="00082019" w:rsidRDefault="001B4FCD" w:rsidP="001B4FCD">
            <w:pPr>
              <w:pStyle w:val="Bezproreda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082019">
              <w:rPr>
                <w:sz w:val="18"/>
                <w:szCs w:val="18"/>
              </w:rPr>
              <w:t>razumjeti slušne zapise o stručnim temama ili usmenu komunikaciju na stranom jeziku struke;</w:t>
            </w:r>
          </w:p>
          <w:p w:rsidR="001B4FCD" w:rsidRPr="00082019" w:rsidRDefault="001B4FCD" w:rsidP="001B4FCD">
            <w:pPr>
              <w:pStyle w:val="Bezprored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B4FCD" w:rsidRPr="00082019" w:rsidRDefault="001B4FCD" w:rsidP="001B4FCD">
            <w:pPr>
              <w:tabs>
                <w:tab w:val="left" w:pos="1218"/>
              </w:tabs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1B4FCD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1B4FCD" w:rsidRPr="009947BA" w:rsidRDefault="001B4FCD" w:rsidP="001B4FC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B4FCD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1B4FCD" w:rsidRPr="00C02454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1B4FCD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1B4FCD" w:rsidRPr="00C02454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B4FCD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1B4FCD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1B4FCD" w:rsidRPr="00C02454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1B4FCD" w:rsidRPr="00C02454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CD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1B4FCD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B4FCD" w:rsidRPr="009947BA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1B4FCD" w:rsidRPr="00082019" w:rsidRDefault="001B4FCD" w:rsidP="001B4FCD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82019">
              <w:rPr>
                <w:rFonts w:ascii="Times New Roman" w:hAnsi="Times New Roman" w:cs="Times New Roman"/>
                <w:sz w:val="18"/>
                <w:szCs w:val="18"/>
              </w:rPr>
              <w:t xml:space="preserve">Redovni studenti moraju redovito pohađati nastavu, te imaju pravo na samo 3 izostanka. Ukoliko student ne uradi na vrijeme jednu ili više zadaća (kolokvija), ne uradi seminar na vrijeme ili ako ima više od 3 izostanka,  ne dobiva potpis nastavnika, te gubi pravo izlaska na završni pismeni ispit. </w:t>
            </w:r>
          </w:p>
          <w:p w:rsidR="001B4FCD" w:rsidRPr="00FE1B6A" w:rsidRDefault="001B4FCD" w:rsidP="001B4FC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82019">
              <w:rPr>
                <w:rFonts w:ascii="Times New Roman" w:hAnsi="Times New Roman" w:cs="Times New Roman"/>
                <w:sz w:val="18"/>
                <w:szCs w:val="18"/>
              </w:rPr>
              <w:t xml:space="preserve"> Izvanredni studenti predaju seminarski rad najkasnije na prvom izlasku na pismeni dio ispita (što je i uvjet za dobivanje potpisa i pristupu pismenom dijelu ispita). Izvanredni studenti su oslobođeni pisanja zadaća (kolokvija)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4FCD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1B4FCD" w:rsidRPr="009947BA" w:rsidRDefault="001B4FCD" w:rsidP="001B4FC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1B4FCD" w:rsidRPr="009947BA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B4FCD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1B4FCD" w:rsidRPr="009947BA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1B4FC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B4FCD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1B4FCD" w:rsidRPr="009947BA" w:rsidRDefault="00B039AC" w:rsidP="001B4F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D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1B4FCD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B4FCD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082019" w:rsidRDefault="00082019" w:rsidP="00E34D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082019" w:rsidRDefault="00082019" w:rsidP="000A73C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082019" w:rsidRPr="000A73CD" w:rsidRDefault="000A73CD" w:rsidP="0008201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Kolegij obuhvaća nastavne teme vezane za struku pri čemu se naglasak stavlja na vokabular struke i njegovo usvajanje na engleskom jeziku kao i prijevod na hrvatski jezik u skladu s međunarodnim konvencijama za  pomorstvo i pomorce. Vokabular struke obuhvaća termine iz meteorologije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nazive morskih struja, 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>morske mijene i terminologija vezana uz njih;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3C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erminologiju</w:t>
            </w:r>
            <w:r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glede 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uka, geografskog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položaj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a, infrastrukture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i pogodnosti smještaja luke, lučke konstru</w:t>
            </w:r>
            <w:r w:rsidRPr="000A73CD">
              <w:rPr>
                <w:rFonts w:ascii="Times New Roman" w:hAnsi="Times New Roman" w:cs="Times New Roman"/>
                <w:sz w:val="18"/>
                <w:szCs w:val="18"/>
              </w:rPr>
              <w:t>kcije za prihvat brodova,  lučk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opremu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, pogodnosti glede skladištenja i rukovanja teretom u luci;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trgovačke brodove i terminologiju vezanu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uz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njih, konstrukcijske dijelove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broda, brodske isprave nužne za mogućnost porinuća broda;</w:t>
            </w:r>
          </w:p>
          <w:p w:rsidR="00082019" w:rsidRPr="002356AF" w:rsidRDefault="000A73CD" w:rsidP="002356AF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Kolegij obuhvaća iz gramatičkog gradiva: pomoćne glagole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auxiliary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modalne glagole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( naredbe,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 xml:space="preserve"> savjeti, zabrane, mogućnosti, p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onude), </w:t>
            </w:r>
            <w:proofErr w:type="spellStart"/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>, past i future modalnih glagola, '</w:t>
            </w:r>
            <w:proofErr w:type="spellStart"/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>probab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>ity</w:t>
            </w:r>
            <w:proofErr w:type="spellEnd"/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', 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>pasivne oblike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(tra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>nsformaciju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rečenica iz aktiva u pasiv i obrnuto), broj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>ive i nebrojive imenice, množinu imenica, nepravilnu množina, pridjeve i komparaciju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56AF">
              <w:rPr>
                <w:rFonts w:ascii="Times New Roman" w:hAnsi="Times New Roman" w:cs="Times New Roman"/>
                <w:sz w:val="18"/>
                <w:szCs w:val="18"/>
              </w:rPr>
              <w:t>pridjeva, prilozi i komparaciju priloga, tvorbu</w:t>
            </w:r>
            <w:r w:rsidR="00082019" w:rsidRPr="000A73CD">
              <w:rPr>
                <w:rFonts w:ascii="Times New Roman" w:hAnsi="Times New Roman" w:cs="Times New Roman"/>
                <w:sz w:val="18"/>
                <w:szCs w:val="18"/>
              </w:rPr>
              <w:t xml:space="preserve"> rečenice i pravilan položaj riječi u rečenici, prevođenje stručnih tekstova s engleskog na hrvatski jezik i s hrvatskog na engleski jezik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Nastavna jedinica:</w:t>
            </w:r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>Upisi u Centar za strane jezike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2. Nastavana jedinica: Uvod u kolegij stranog jezika struke (način rada, vrednovanja, literatura, obveze studenata, itd.)</w:t>
            </w:r>
          </w:p>
          <w:p w:rsidR="00082019" w:rsidRPr="002356AF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3. Nastavna jedinica: </w:t>
            </w:r>
            <w:proofErr w:type="spellStart"/>
            <w:r w:rsidR="002356AF" w:rsidRPr="002356AF">
              <w:rPr>
                <w:rFonts w:ascii="Times New Roman" w:hAnsi="Times New Roman" w:cs="Times New Roman"/>
                <w:sz w:val="18"/>
                <w:szCs w:val="18"/>
              </w:rPr>
              <w:t>Meteorology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4. Nastavana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Tides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5. Nastavna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Currents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6. Nastavna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Grammar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adjectives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comparison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7. Nastavana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Ports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Harbours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8. Nastavna jedinica: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Break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Bulk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Cargo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Ships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9. Nastavna jedinica: </w:t>
            </w:r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Port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Structures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Port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Regulations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10. Nastavna jedinica: Gramatika: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Modals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(must,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can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could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may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might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to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be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able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to 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need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mustn't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can't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/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have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to)-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present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, past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future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11. Nastavna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Cargo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IMDG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code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;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Types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Packaging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12. Nastavna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Cargo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handling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equipmenton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board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port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13. Nastavan jedinica: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Loading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 w:rsidR="002356AF">
              <w:rPr>
                <w:rFonts w:ascii="Times New Roman" w:eastAsia="MS Gothic" w:hAnsi="Times New Roman" w:cs="Times New Roman"/>
                <w:sz w:val="18"/>
              </w:rPr>
              <w:t>vessel</w:t>
            </w:r>
            <w:proofErr w:type="spellEnd"/>
            <w:r w:rsidR="002356AF">
              <w:rPr>
                <w:rFonts w:ascii="Times New Roman" w:eastAsia="MS Gothic" w:hAnsi="Times New Roman" w:cs="Times New Roman"/>
                <w:sz w:val="18"/>
              </w:rPr>
              <w:t xml:space="preserve"> – General Arrangement Plan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14. Nastavna jedinica: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Ship's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Measurements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Ship-building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15. Nastavana jedinica: 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>Sistematizacija gradiva</w:t>
            </w: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Vježbe: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1. Nastavna jedinica: Upisi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2. Nastavna jedinica: Uvježbavanje stručnog vokabulara, vježbe tipa '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close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>', vježbe čitanja i prevođenja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3. Nastavna jedinica: Rad na tekstu i primjerima. 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Vježbe prijevoda i čitanja vremenskih izvješća,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Question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words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question</w:t>
            </w:r>
            <w:proofErr w:type="spellEnd"/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374447">
              <w:rPr>
                <w:rFonts w:ascii="Times New Roman" w:eastAsia="MS Gothic" w:hAnsi="Times New Roman" w:cs="Times New Roman"/>
                <w:sz w:val="18"/>
              </w:rPr>
              <w:t>tags</w:t>
            </w:r>
            <w:proofErr w:type="spellEnd"/>
          </w:p>
          <w:p w:rsidR="00082019" w:rsidRPr="008E352D" w:rsidRDefault="00374447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082019" w:rsidRPr="008E352D">
              <w:rPr>
                <w:rFonts w:ascii="Times New Roman" w:eastAsia="MS Gothic" w:hAnsi="Times New Roman" w:cs="Times New Roman"/>
                <w:sz w:val="18"/>
              </w:rPr>
              <w:t>. Nastavna jedinica Uvježbavanje čitanja i prevođenja stručnog teksta s engleskog na hrvatski jezik i obrnuto, usvajanje vokabulara struke i stručnih termina</w:t>
            </w:r>
          </w:p>
          <w:p w:rsidR="00374447" w:rsidRDefault="00374447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082019" w:rsidRPr="008E352D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Uvježbavanje stručnog vokabulara glede naziva i smjera kretanja morskih struja na geografskoj karti</w:t>
            </w:r>
          </w:p>
          <w:p w:rsidR="00082019" w:rsidRPr="008E352D" w:rsidRDefault="00374447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082019" w:rsidRPr="008E352D">
              <w:rPr>
                <w:rFonts w:ascii="Times New Roman" w:eastAsia="MS Gothic" w:hAnsi="Times New Roman" w:cs="Times New Roman"/>
                <w:sz w:val="18"/>
              </w:rPr>
              <w:t>Nastavna jedinica: Prva školska zadaća (pismena provjera usvojenog znanja)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7.Nastavna jedinica: Uvježbavanje čitanja stručnog teksta s razumijevanjem, prijevod s engleskog na hrvatski jezik i obrnuto, objašnjenje novih stručnih riječi pomoću poznatog vokabulara, izlaganje na zadanu stručnu temu u trajanju od 2 minute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8.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>Rad na tekstu. Prijevod pasiva na hrvatski jezik. Analiza rečenica (subjekt, predikat, objekt aktivne i pasivne rečenice)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9.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Tvorba pitanja, odgovori na pitanja. Gramatika: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present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perfect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active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passive</w:t>
            </w:r>
            <w:proofErr w:type="spellEnd"/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10.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>Uvježbavanje čitanja, prijevoda i prepričavanja stručnog teksta. Vježbe tipa '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close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',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true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false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statements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11.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>Druga školska zadaća-usmena provjera znanja (održati izlaganje na zadanu temu iz struke koristeći vokabular i terminologiju struke u trajanju od 3 do 5 minuta.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12.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>Vježbe transformacije rečenica, rad na stručnom tekstu (traženje primjera) , uvježbavanje pisanja paragrafa na zadanu temu iz struke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13. Nastavna jedinica: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Gramatika: Modalni glagoli: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ability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obligation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present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, future </w:t>
            </w:r>
            <w:proofErr w:type="spellStart"/>
            <w:r w:rsidRPr="008E352D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8E352D">
              <w:rPr>
                <w:rFonts w:ascii="Times New Roman" w:eastAsia="MS Gothic" w:hAnsi="Times New Roman" w:cs="Times New Roman"/>
                <w:sz w:val="18"/>
              </w:rPr>
              <w:t xml:space="preserve"> past</w:t>
            </w: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E352D">
              <w:rPr>
                <w:rFonts w:ascii="Times New Roman" w:eastAsia="MS Gothic" w:hAnsi="Times New Roman" w:cs="Times New Roman"/>
                <w:sz w:val="18"/>
              </w:rPr>
              <w:t>14. Nastavna jedinica: Treća školska zadaća (pismena provjera znanja)</w:t>
            </w:r>
          </w:p>
          <w:p w:rsidR="00082019" w:rsidRPr="008E352D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Sistematizacija gradiva</w:t>
            </w:r>
          </w:p>
        </w:tc>
      </w:tr>
      <w:tr w:rsidR="00082019" w:rsidRPr="009947BA" w:rsidTr="002D7951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  <w:vAlign w:val="center"/>
          </w:tcPr>
          <w:p w:rsidR="00082019" w:rsidRDefault="00374447" w:rsidP="000820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8717A">
              <w:rPr>
                <w:rFonts w:ascii="Times New Roman" w:hAnsi="Times New Roman" w:cs="Times New Roman"/>
                <w:sz w:val="18"/>
                <w:szCs w:val="18"/>
              </w:rPr>
              <w:t>Engleski jezik struke 2 JEN102</w:t>
            </w:r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 xml:space="preserve"> - Skripta izrađena na temelju korištenja stručnih tekstova autora Borisa </w:t>
            </w:r>
            <w:proofErr w:type="spellStart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>Pritcharda</w:t>
            </w:r>
            <w:proofErr w:type="spellEnd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 xml:space="preserve"> po izboru V. </w:t>
            </w:r>
            <w:proofErr w:type="spellStart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>Šimičević</w:t>
            </w:r>
            <w:proofErr w:type="spellEnd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 xml:space="preserve">, dostupna u </w:t>
            </w:r>
            <w:proofErr w:type="spellStart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>fotokopiraoni</w:t>
            </w:r>
            <w:proofErr w:type="spellEnd"/>
            <w:r w:rsidR="00082019" w:rsidRPr="00B8717A">
              <w:rPr>
                <w:rFonts w:ascii="Times New Roman" w:hAnsi="Times New Roman" w:cs="Times New Roman"/>
                <w:sz w:val="18"/>
                <w:szCs w:val="18"/>
              </w:rPr>
              <w:t xml:space="preserve"> Sveučilišta (DHM)</w:t>
            </w:r>
          </w:p>
          <w:p w:rsidR="00F31264" w:rsidRPr="00B8717A" w:rsidRDefault="00F31264" w:rsidP="00082019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Dodatni nastavni materijali na Merlinu</w:t>
            </w:r>
          </w:p>
        </w:tc>
      </w:tr>
      <w:tr w:rsidR="00082019" w:rsidRPr="009947BA" w:rsidTr="00A3549B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  <w:vAlign w:val="center"/>
          </w:tcPr>
          <w:p w:rsidR="00082019" w:rsidRPr="00374447" w:rsidRDefault="00082019" w:rsidP="00082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Pritchard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, Boris:'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Maritime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English I', Zagreb, ŠK 1995.</w:t>
            </w:r>
          </w:p>
          <w:p w:rsidR="00082019" w:rsidRPr="00374447" w:rsidRDefault="00082019" w:rsidP="0008201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Van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Kluiven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, P.C. '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International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Maritime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',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Alkmaar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Alk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Heinen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Publishers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, 2003.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  <w:proofErr w:type="spellEnd"/>
          </w:p>
          <w:p w:rsidR="00082019" w:rsidRPr="00374447" w:rsidRDefault="00082019" w:rsidP="0008201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Engleski rječnik; Stazić, Željko 'Englesko-hrvatski rječnik pomorskih izraza i termina (English-Croatian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Dictionary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Marine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Terms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), Sveučilišna knjižnica u Splitu, Dalmacija papir Split, 2004.</w:t>
            </w:r>
          </w:p>
          <w:p w:rsidR="00082019" w:rsidRPr="00374447" w:rsidRDefault="00082019" w:rsidP="00082019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Standardni pomorsko-navigacijski rječnik, Školska knjiga Zagreb</w:t>
            </w:r>
          </w:p>
          <w:p w:rsidR="00082019" w:rsidRDefault="00082019" w:rsidP="00082019">
            <w:pPr>
              <w:spacing w:after="120"/>
              <w:ind w:left="709" w:hanging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Murphy, J. 2004. 3rd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edition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'English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Use'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 (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Upper-intermediate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31264" w:rsidRPr="00374447" w:rsidRDefault="00F31264" w:rsidP="00082019">
            <w:pPr>
              <w:spacing w:after="120"/>
              <w:ind w:left="709" w:hanging="709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Brihta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–Grgić: 'Engleska gramatika za svakoga', Školska knjiga Zagreb (bilo koje izdanje)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082019" w:rsidRPr="0024240B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8" w:history="1">
              <w:r w:rsidR="00082019" w:rsidRPr="0024240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http://moodle.srce.hr</w:t>
              </w:r>
            </w:hyperlink>
            <w:r w:rsidR="00082019" w:rsidRPr="0024240B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19" w:rsidRPr="00242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19"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,/Merlin/, </w:t>
            </w:r>
            <w:r w:rsidR="00374447" w:rsidRPr="00374447">
              <w:rPr>
                <w:rFonts w:ascii="Times New Roman" w:hAnsi="Times New Roman" w:cs="Times New Roman"/>
                <w:sz w:val="18"/>
                <w:szCs w:val="18"/>
              </w:rPr>
              <w:t>šifra jen102</w:t>
            </w:r>
            <w:r w:rsidR="00082019" w:rsidRPr="00374447">
              <w:rPr>
                <w:rFonts w:ascii="Times New Roman" w:hAnsi="Times New Roman" w:cs="Times New Roman"/>
                <w:sz w:val="18"/>
                <w:szCs w:val="18"/>
              </w:rPr>
              <w:t xml:space="preserve">; (pod: dodatni materijali) </w:t>
            </w:r>
            <w:proofErr w:type="spellStart"/>
            <w:r w:rsidR="00082019" w:rsidRPr="00374447">
              <w:rPr>
                <w:rFonts w:ascii="Times New Roman" w:hAnsi="Times New Roman" w:cs="Times New Roman"/>
                <w:sz w:val="18"/>
                <w:szCs w:val="18"/>
              </w:rPr>
              <w:t>Pritchard</w:t>
            </w:r>
            <w:proofErr w:type="spellEnd"/>
            <w:r w:rsidR="00082019" w:rsidRPr="00374447">
              <w:rPr>
                <w:rFonts w:ascii="Times New Roman" w:hAnsi="Times New Roman" w:cs="Times New Roman"/>
                <w:sz w:val="18"/>
                <w:szCs w:val="18"/>
              </w:rPr>
              <w:t>, Boris: www.pfri.hr/~bopri</w:t>
            </w:r>
          </w:p>
        </w:tc>
      </w:tr>
      <w:tr w:rsidR="0008201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82019" w:rsidRPr="00C02454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082019" w:rsidRPr="00C02454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082019" w:rsidRPr="00C02454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Pr="00C02454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082019" w:rsidRPr="00C02454" w:rsidRDefault="00082019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082019" w:rsidRPr="00C02454" w:rsidRDefault="00082019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4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Pr="00C02454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082019" w:rsidRPr="00C02454" w:rsidRDefault="00082019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082019" w:rsidRPr="00C02454" w:rsidRDefault="00B039AC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082019" w:rsidRPr="00C02454" w:rsidRDefault="00082019" w:rsidP="000820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082019" w:rsidRPr="00C02454" w:rsidRDefault="00B039AC" w:rsidP="000820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082019" w:rsidRPr="00C02454" w:rsidRDefault="00B039AC" w:rsidP="000820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82019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082019" w:rsidRPr="00374447" w:rsidRDefault="00082019" w:rsidP="00082019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Tijekom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semestra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su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dužni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uraditi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3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zadaće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jedan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seminarski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rad,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svaka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zadaća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vrijedi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15%;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seminarski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rad </w:t>
            </w:r>
            <w:proofErr w:type="spellStart"/>
            <w:proofErr w:type="gram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vrijedi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 15</w:t>
            </w:r>
            <w:proofErr w:type="gram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% od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ukupnog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rezultata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Na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kraju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semestra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se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drži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završni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koji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vrijedi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40% od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ukupnog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rezultata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, a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nakon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student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pristupa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usmenom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ispitu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Ukupni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rezultat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čini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70%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cjelokupnog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Usmeni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čini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20%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cjelokupnog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Sudjelovanje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u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nastavi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(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prisutnost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aktivnost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domaće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zadaće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)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čini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10%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cjelokupnog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Uspjeh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svim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zadaćama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pismenom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ispitu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usmenom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ispitu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se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izražava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postotcima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Nastavnik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zadržava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pravo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osloboditi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određene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studente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/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ili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usmenog</w:t>
            </w:r>
            <w:proofErr w:type="spellEnd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ispita</w:t>
            </w:r>
            <w:proofErr w:type="spellEnd"/>
          </w:p>
          <w:p w:rsidR="00082019" w:rsidRPr="00374447" w:rsidRDefault="00F31264" w:rsidP="00082019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zadaće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semin</w:t>
            </w:r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arski</w:t>
            </w:r>
            <w:proofErr w:type="spellEnd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rad + </w:t>
            </w:r>
            <w:proofErr w:type="spellStart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završni</w:t>
            </w:r>
            <w:proofErr w:type="spellEnd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pismeni</w:t>
            </w:r>
            <w:proofErr w:type="spellEnd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ispit</w:t>
            </w:r>
            <w:proofErr w:type="spellEnd"/>
            <w:r w:rsidR="00082019" w:rsidRPr="00374447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3"/>
              <w:gridCol w:w="513"/>
              <w:gridCol w:w="567"/>
              <w:gridCol w:w="567"/>
              <w:gridCol w:w="709"/>
              <w:gridCol w:w="709"/>
              <w:gridCol w:w="1843"/>
            </w:tblGrid>
            <w:tr w:rsidR="00082019" w:rsidRPr="00374447" w:rsidTr="001C391D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Oblik</w:t>
                  </w:r>
                  <w:proofErr w:type="spellEnd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 </w:t>
                  </w:r>
                  <w:proofErr w:type="spellStart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ispita</w:t>
                  </w:r>
                  <w:proofErr w:type="spellEnd"/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Z3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SEM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Ispit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proofErr w:type="spellStart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Ukupan</w:t>
                  </w:r>
                  <w:proofErr w:type="spellEnd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 xml:space="preserve"> </w:t>
                  </w:r>
                  <w:proofErr w:type="spellStart"/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rezultat</w:t>
                  </w:r>
                  <w:proofErr w:type="spellEnd"/>
                </w:p>
              </w:tc>
            </w:tr>
            <w:tr w:rsidR="00082019" w:rsidRPr="00374447" w:rsidTr="001C391D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%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2019" w:rsidRPr="00374447" w:rsidRDefault="00082019" w:rsidP="0008201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</w:pPr>
                  <w:r w:rsidRPr="00374447">
                    <w:rPr>
                      <w:rFonts w:ascii="Times New Roman" w:hAnsi="Times New Roman" w:cs="Times New Roman"/>
                      <w:sz w:val="18"/>
                      <w:szCs w:val="18"/>
                      <w:lang w:val="en-CA"/>
                    </w:rPr>
                    <w:t>100</w:t>
                  </w:r>
                </w:p>
              </w:tc>
            </w:tr>
          </w:tbl>
          <w:p w:rsidR="00082019" w:rsidRPr="00374447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08201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082019" w:rsidRPr="00B4202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082019" w:rsidRPr="00B7307A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82019" w:rsidRPr="00B7307A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51-63</w:t>
            </w:r>
          </w:p>
        </w:tc>
        <w:tc>
          <w:tcPr>
            <w:tcW w:w="6390" w:type="dxa"/>
            <w:gridSpan w:val="26"/>
            <w:vAlign w:val="center"/>
          </w:tcPr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82019" w:rsidRPr="00B7307A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64-76</w:t>
            </w:r>
          </w:p>
        </w:tc>
        <w:tc>
          <w:tcPr>
            <w:tcW w:w="6390" w:type="dxa"/>
            <w:gridSpan w:val="26"/>
            <w:vAlign w:val="center"/>
          </w:tcPr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82019" w:rsidRPr="00B7307A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77-88</w:t>
            </w:r>
          </w:p>
        </w:tc>
        <w:tc>
          <w:tcPr>
            <w:tcW w:w="6390" w:type="dxa"/>
            <w:gridSpan w:val="26"/>
            <w:vAlign w:val="center"/>
          </w:tcPr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08201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82019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082019" w:rsidRPr="00B7307A" w:rsidRDefault="00082019" w:rsidP="00082019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89-100</w:t>
            </w:r>
          </w:p>
        </w:tc>
        <w:tc>
          <w:tcPr>
            <w:tcW w:w="6390" w:type="dxa"/>
            <w:gridSpan w:val="26"/>
            <w:vAlign w:val="center"/>
          </w:tcPr>
          <w:p w:rsidR="00082019" w:rsidRPr="009947BA" w:rsidRDefault="00082019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082019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82019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082019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2019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082019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082019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82019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082019" w:rsidRPr="009947BA" w:rsidRDefault="00B039AC" w:rsidP="0008201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1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82019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8201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82019" w:rsidRPr="009947BA" w:rsidRDefault="00082019" w:rsidP="0008201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082019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082019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082019" w:rsidRPr="00684BBC" w:rsidRDefault="00082019" w:rsidP="0008201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082019" w:rsidRPr="009947BA" w:rsidRDefault="00082019" w:rsidP="00B871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  <w:r w:rsidR="00B8717A">
              <w:rPr>
                <w:rFonts w:ascii="Times New Roman" w:eastAsia="MS Gothic" w:hAnsi="Times New Roman" w:cs="Times New Roman"/>
                <w:sz w:val="18"/>
              </w:rPr>
              <w:t>potrebni AAI računi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4447">
              <w:rPr>
                <w:rFonts w:ascii="Times New Roman" w:eastAsia="MS Gothic" w:hAnsi="Times New Roman" w:cs="Times New Roman"/>
                <w:sz w:val="18"/>
              </w:rPr>
              <w:t xml:space="preserve">                        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AC" w:rsidRDefault="00B039AC" w:rsidP="009947BA">
      <w:pPr>
        <w:spacing w:before="0" w:after="0"/>
      </w:pPr>
      <w:r>
        <w:separator/>
      </w:r>
    </w:p>
  </w:endnote>
  <w:endnote w:type="continuationSeparator" w:id="0">
    <w:p w:rsidR="00B039AC" w:rsidRDefault="00B039A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AC" w:rsidRDefault="00B039AC" w:rsidP="009947BA">
      <w:pPr>
        <w:spacing w:before="0" w:after="0"/>
      </w:pPr>
      <w:r>
        <w:separator/>
      </w:r>
    </w:p>
  </w:footnote>
  <w:footnote w:type="continuationSeparator" w:id="0">
    <w:p w:rsidR="00B039AC" w:rsidRDefault="00B039AC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7AA"/>
    <w:multiLevelType w:val="hybridMultilevel"/>
    <w:tmpl w:val="F2461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468"/>
    <w:multiLevelType w:val="hybridMultilevel"/>
    <w:tmpl w:val="AC86377A"/>
    <w:lvl w:ilvl="0" w:tplc="95B0E9F2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DAF7565"/>
    <w:multiLevelType w:val="hybridMultilevel"/>
    <w:tmpl w:val="7600727C"/>
    <w:lvl w:ilvl="0" w:tplc="4B988F9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82019"/>
    <w:rsid w:val="000A73CD"/>
    <w:rsid w:val="000A790E"/>
    <w:rsid w:val="000C0578"/>
    <w:rsid w:val="0010332B"/>
    <w:rsid w:val="001443A2"/>
    <w:rsid w:val="00150B32"/>
    <w:rsid w:val="00191D96"/>
    <w:rsid w:val="00197510"/>
    <w:rsid w:val="001B4FCD"/>
    <w:rsid w:val="0022722C"/>
    <w:rsid w:val="002356AF"/>
    <w:rsid w:val="0024240B"/>
    <w:rsid w:val="0028545A"/>
    <w:rsid w:val="002E1CE6"/>
    <w:rsid w:val="002F2D22"/>
    <w:rsid w:val="00326091"/>
    <w:rsid w:val="00357643"/>
    <w:rsid w:val="00371634"/>
    <w:rsid w:val="00374447"/>
    <w:rsid w:val="00386E9C"/>
    <w:rsid w:val="00393964"/>
    <w:rsid w:val="003A3E41"/>
    <w:rsid w:val="003A3FA8"/>
    <w:rsid w:val="003B4C15"/>
    <w:rsid w:val="003F11B6"/>
    <w:rsid w:val="003F17B8"/>
    <w:rsid w:val="00453362"/>
    <w:rsid w:val="00461219"/>
    <w:rsid w:val="00470F6D"/>
    <w:rsid w:val="00481F18"/>
    <w:rsid w:val="00483BC3"/>
    <w:rsid w:val="004923F4"/>
    <w:rsid w:val="004B553E"/>
    <w:rsid w:val="004B568D"/>
    <w:rsid w:val="005353ED"/>
    <w:rsid w:val="005514C3"/>
    <w:rsid w:val="005D3518"/>
    <w:rsid w:val="005E1668"/>
    <w:rsid w:val="005F6E0B"/>
    <w:rsid w:val="0062328F"/>
    <w:rsid w:val="00635508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A9C"/>
    <w:rsid w:val="00797B40"/>
    <w:rsid w:val="007C43A4"/>
    <w:rsid w:val="007D4D2D"/>
    <w:rsid w:val="00865776"/>
    <w:rsid w:val="00874D5D"/>
    <w:rsid w:val="00891C60"/>
    <w:rsid w:val="008942F0"/>
    <w:rsid w:val="00894EE0"/>
    <w:rsid w:val="008A3541"/>
    <w:rsid w:val="008C1421"/>
    <w:rsid w:val="008D45DB"/>
    <w:rsid w:val="008E352D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AD4CD0"/>
    <w:rsid w:val="00B039AC"/>
    <w:rsid w:val="00B4202A"/>
    <w:rsid w:val="00B45FEF"/>
    <w:rsid w:val="00B612F8"/>
    <w:rsid w:val="00B71A57"/>
    <w:rsid w:val="00B7307A"/>
    <w:rsid w:val="00B8717A"/>
    <w:rsid w:val="00C022F6"/>
    <w:rsid w:val="00C02454"/>
    <w:rsid w:val="00C3477B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C5DE4"/>
    <w:rsid w:val="00DD110C"/>
    <w:rsid w:val="00DE6D53"/>
    <w:rsid w:val="00E06E39"/>
    <w:rsid w:val="00E07D73"/>
    <w:rsid w:val="00E17D18"/>
    <w:rsid w:val="00E30E67"/>
    <w:rsid w:val="00E34DD4"/>
    <w:rsid w:val="00F02A8F"/>
    <w:rsid w:val="00F31264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902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4B568D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568D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Bezproreda">
    <w:name w:val="No Spacing"/>
    <w:uiPriority w:val="1"/>
    <w:qFormat/>
    <w:rsid w:val="004B568D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sr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0C7D-95A0-4245-9708-BCF76EFC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2169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cp:lastPrinted>2019-10-03T11:25:00Z</cp:lastPrinted>
  <dcterms:created xsi:type="dcterms:W3CDTF">2021-02-22T19:03:00Z</dcterms:created>
  <dcterms:modified xsi:type="dcterms:W3CDTF">2021-02-22T19:03:00Z</dcterms:modified>
</cp:coreProperties>
</file>